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69" w:rsidRDefault="00F10B69" w:rsidP="00260A9A">
      <w:pPr>
        <w:rPr>
          <w:rFonts w:ascii="Times New Roman" w:hAnsi="Times New Roman" w:cs="Times New Roman"/>
        </w:rPr>
      </w:pPr>
    </w:p>
    <w:p w:rsidR="00F10B69" w:rsidRDefault="00F10B69" w:rsidP="00260A9A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Decyzji nr 52</w:t>
      </w:r>
    </w:p>
    <w:p w:rsidR="00F10B69" w:rsidRDefault="00F10B69" w:rsidP="00260A9A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Komendanta Powiatowego Policji  w Węgorzewie </w:t>
      </w:r>
    </w:p>
    <w:p w:rsidR="00F10B69" w:rsidRDefault="00F10B69" w:rsidP="00260A9A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24.12.2024 r</w:t>
      </w:r>
    </w:p>
    <w:p w:rsidR="00F10B69" w:rsidRDefault="00F10B69" w:rsidP="00260A9A">
      <w:pPr>
        <w:ind w:left="411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sprawie wprowadzenia procedury zewnętrznej dokonywania zgłoszeń naruszeń prawa i </w:t>
      </w:r>
      <w:r>
        <w:rPr>
          <w:rFonts w:ascii="Times New Roman" w:hAnsi="Times New Roman" w:cs="Times New Roman"/>
        </w:rPr>
        <w:t>podejmowania działań następczych w Komendzie Powiatowej Policji w Węgorzewie</w:t>
      </w:r>
    </w:p>
    <w:p w:rsidR="00F10B69" w:rsidRPr="00303669" w:rsidRDefault="00F10B69" w:rsidP="00F25D81">
      <w:pPr>
        <w:rPr>
          <w:rFonts w:ascii="Times New Roman" w:hAnsi="Times New Roman" w:cs="Times New Roman"/>
          <w:lang w:eastAsia="pl-PL"/>
        </w:rPr>
      </w:pPr>
    </w:p>
    <w:p w:rsidR="00F10B69" w:rsidRPr="00303669" w:rsidRDefault="00F10B69" w:rsidP="00F25D81">
      <w:pPr>
        <w:rPr>
          <w:rFonts w:ascii="Times New Roman" w:hAnsi="Times New Roman" w:cs="Times New Roman"/>
          <w:lang w:eastAsia="pl-PL"/>
        </w:rPr>
      </w:pPr>
    </w:p>
    <w:p w:rsidR="00F10B69" w:rsidRPr="00303669" w:rsidRDefault="00F10B69" w:rsidP="00F25D81">
      <w:pPr>
        <w:rPr>
          <w:rFonts w:ascii="Times New Roman" w:hAnsi="Times New Roman" w:cs="Times New Roman"/>
          <w:lang w:eastAsia="pl-PL"/>
        </w:rPr>
      </w:pPr>
    </w:p>
    <w:p w:rsidR="00F10B69" w:rsidRPr="00303669" w:rsidRDefault="00F10B69" w:rsidP="00843276">
      <w:pPr>
        <w:pStyle w:val="TYTDZOZNoznaczenietytuulubdziau"/>
        <w:spacing w:after="240"/>
        <w:rPr>
          <w:rFonts w:ascii="Times New Roman" w:hAnsi="Times New Roman" w:cs="Times New Roman"/>
          <w:b/>
          <w:bCs/>
          <w:caps w:val="0"/>
        </w:rPr>
      </w:pPr>
      <w:r w:rsidRPr="00303669">
        <w:rPr>
          <w:rFonts w:ascii="Times New Roman" w:hAnsi="Times New Roman" w:cs="Times New Roman"/>
          <w:b/>
          <w:bCs/>
          <w:caps w:val="0"/>
        </w:rPr>
        <w:t xml:space="preserve">Procedura </w:t>
      </w:r>
      <w:r>
        <w:rPr>
          <w:rFonts w:ascii="Times New Roman" w:hAnsi="Times New Roman" w:cs="Times New Roman"/>
          <w:b/>
          <w:bCs/>
          <w:caps w:val="0"/>
        </w:rPr>
        <w:t>przyjmowania zgłoszeń zewnętrznych</w:t>
      </w:r>
      <w:r w:rsidRPr="00303669">
        <w:rPr>
          <w:rFonts w:ascii="Times New Roman" w:hAnsi="Times New Roman" w:cs="Times New Roman"/>
          <w:b/>
          <w:bCs/>
          <w:caps w:val="0"/>
        </w:rPr>
        <w:t xml:space="preserve"> i podejmowania działań następczych </w:t>
      </w:r>
      <w:r>
        <w:rPr>
          <w:rFonts w:ascii="Times New Roman" w:hAnsi="Times New Roman" w:cs="Times New Roman"/>
          <w:b/>
          <w:bCs/>
          <w:caps w:val="0"/>
        </w:rPr>
        <w:br/>
      </w:r>
      <w:bookmarkStart w:id="0" w:name="_GoBack"/>
      <w:bookmarkEnd w:id="0"/>
      <w:r w:rsidRPr="00303669">
        <w:rPr>
          <w:rFonts w:ascii="Times New Roman" w:hAnsi="Times New Roman" w:cs="Times New Roman"/>
          <w:b/>
          <w:bCs/>
          <w:caps w:val="0"/>
        </w:rPr>
        <w:t xml:space="preserve">w Komendzie </w:t>
      </w:r>
      <w:r>
        <w:rPr>
          <w:rFonts w:ascii="Times New Roman" w:hAnsi="Times New Roman" w:cs="Times New Roman"/>
          <w:b/>
          <w:bCs/>
          <w:caps w:val="0"/>
        </w:rPr>
        <w:t>Powiatowej</w:t>
      </w:r>
      <w:r w:rsidRPr="00303669">
        <w:rPr>
          <w:rFonts w:ascii="Times New Roman" w:hAnsi="Times New Roman" w:cs="Times New Roman"/>
          <w:b/>
          <w:bCs/>
          <w:caps w:val="0"/>
        </w:rPr>
        <w:t xml:space="preserve"> Policji w </w:t>
      </w:r>
      <w:r>
        <w:rPr>
          <w:rFonts w:ascii="Times New Roman" w:hAnsi="Times New Roman" w:cs="Times New Roman"/>
          <w:b/>
          <w:bCs/>
          <w:caps w:val="0"/>
        </w:rPr>
        <w:t>Węgorzewie</w:t>
      </w:r>
    </w:p>
    <w:p w:rsidR="00F10B69" w:rsidRPr="00303669" w:rsidRDefault="00F10B69" w:rsidP="00AA65DE">
      <w:pPr>
        <w:rPr>
          <w:rFonts w:ascii="Times New Roman" w:hAnsi="Times New Roman" w:cs="Times New Roman"/>
          <w:lang w:eastAsia="pl-PL"/>
        </w:rPr>
      </w:pPr>
    </w:p>
    <w:p w:rsidR="00F10B69" w:rsidRPr="00303669" w:rsidRDefault="00F10B69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I</w:t>
      </w:r>
    </w:p>
    <w:p w:rsidR="00F10B69" w:rsidRPr="00303669" w:rsidRDefault="00F10B69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Postanowienia ogólne</w:t>
      </w:r>
    </w:p>
    <w:p w:rsidR="00F10B69" w:rsidRPr="00303669" w:rsidRDefault="00F10B69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1.</w:t>
      </w:r>
      <w:r w:rsidRPr="00303669">
        <w:rPr>
          <w:rFonts w:ascii="Times New Roman" w:hAnsi="Times New Roman" w:cs="Times New Roman"/>
        </w:rPr>
        <w:t xml:space="preserve"> Procedura zgłoszeń zewnętrznych stanowi realizację obowiązków wynikających </w:t>
      </w:r>
      <w:r w:rsidRPr="00303669">
        <w:rPr>
          <w:rFonts w:ascii="Times New Roman" w:hAnsi="Times New Roman" w:cs="Times New Roman"/>
        </w:rPr>
        <w:br/>
        <w:t xml:space="preserve">z art. 33 ustawy z dnia 14 czerwca 2024 r. o ochronie sygnalistów (Dz. U. poz. 928 – zwana dalej ustawą o sygnalistach) i służy do zgłaszania naruszeń prawa w rozumieniu tej ustawy oraz podejmowania działań następczych w Komendzie </w:t>
      </w:r>
      <w:r>
        <w:rPr>
          <w:rFonts w:ascii="Times New Roman" w:hAnsi="Times New Roman" w:cs="Times New Roman"/>
        </w:rPr>
        <w:t>Powiatowej</w:t>
      </w:r>
      <w:r w:rsidRPr="00303669">
        <w:rPr>
          <w:rFonts w:ascii="Times New Roman" w:hAnsi="Times New Roman" w:cs="Times New Roman"/>
        </w:rPr>
        <w:t xml:space="preserve"> Policji w </w:t>
      </w:r>
      <w:r>
        <w:rPr>
          <w:rFonts w:ascii="Times New Roman" w:hAnsi="Times New Roman" w:cs="Times New Roman"/>
        </w:rPr>
        <w:t>Węgorzewie</w:t>
      </w:r>
      <w:r w:rsidRPr="00303669">
        <w:rPr>
          <w:rFonts w:ascii="Times New Roman" w:hAnsi="Times New Roman" w:cs="Times New Roman"/>
        </w:rPr>
        <w:t xml:space="preserve">. </w:t>
      </w:r>
    </w:p>
    <w:p w:rsidR="00F10B69" w:rsidRPr="00303669" w:rsidRDefault="00F10B69" w:rsidP="00940261">
      <w:pPr>
        <w:pStyle w:val="ARTartustawynprozporzdzenia"/>
        <w:rPr>
          <w:rFonts w:ascii="Times New Roman" w:hAnsi="Times New Roman" w:cs="Times New Roman"/>
          <w:b/>
          <w:bCs/>
        </w:rPr>
      </w:pPr>
      <w:r w:rsidRPr="00303669">
        <w:rPr>
          <w:rFonts w:ascii="Times New Roman" w:hAnsi="Times New Roman" w:cs="Times New Roman"/>
          <w:b/>
          <w:bCs/>
        </w:rPr>
        <w:t xml:space="preserve">§ 2. </w:t>
      </w:r>
      <w:r w:rsidRPr="00303669">
        <w:rPr>
          <w:rFonts w:ascii="Times New Roman" w:hAnsi="Times New Roman" w:cs="Times New Roman"/>
        </w:rPr>
        <w:t>Celem procedury jest ukształtowanie efektywnego i jednolitego systemu przyjmowania informacji o naruszeniach prawa, poprzez stworzenie bezpiecznych kanałów zgłoszeniowych, zapobiegających podejmowaniu jakichkolwiek działań odwetowych wobec sygnalisty.</w:t>
      </w:r>
    </w:p>
    <w:p w:rsidR="00F10B69" w:rsidRPr="00303669" w:rsidRDefault="00F10B69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 xml:space="preserve">§  3. </w:t>
      </w:r>
      <w:r w:rsidRPr="00303669">
        <w:rPr>
          <w:rFonts w:ascii="Times New Roman" w:hAnsi="Times New Roman" w:cs="Times New Roman"/>
        </w:rPr>
        <w:t xml:space="preserve">Procedura zgłoszeń zewnętrznych ma zastosowanie do naruszeń prawa określonych w art. 3 ust. 1 ustawy o sygnalistach, zgłaszanych lub ujawnianych naruszeń prawa </w:t>
      </w:r>
      <w:r w:rsidRPr="00303669">
        <w:rPr>
          <w:rFonts w:ascii="Times New Roman" w:hAnsi="Times New Roman" w:cs="Times New Roman"/>
        </w:rPr>
        <w:br/>
        <w:t>w rozumieniu art. 4 ust. 1 i 2 ustawy o sygnalistach.</w:t>
      </w:r>
    </w:p>
    <w:p w:rsidR="00F10B69" w:rsidRPr="00303669" w:rsidRDefault="00F10B69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 xml:space="preserve">§ 4. </w:t>
      </w:r>
      <w:r w:rsidRPr="00303669">
        <w:rPr>
          <w:rFonts w:ascii="Times New Roman" w:hAnsi="Times New Roman" w:cs="Times New Roman"/>
        </w:rPr>
        <w:t xml:space="preserve">Do pozostałych kwestii nie objętych zewnętrzną procedurą ma zastosowanie wyżej cytowana ustawa. </w:t>
      </w:r>
    </w:p>
    <w:p w:rsidR="00F10B69" w:rsidRPr="00303669" w:rsidRDefault="00F10B69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II</w:t>
      </w:r>
    </w:p>
    <w:p w:rsidR="00F10B69" w:rsidRPr="00303669" w:rsidRDefault="00F10B69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Komórka/osoba odpowiedzialna za procedowanie zgłoszeń</w:t>
      </w:r>
    </w:p>
    <w:p w:rsidR="00F10B69" w:rsidRPr="00303669" w:rsidRDefault="00F10B69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5.</w:t>
      </w:r>
      <w:r w:rsidRPr="00303669">
        <w:rPr>
          <w:rFonts w:ascii="Times New Roman" w:hAnsi="Times New Roman" w:cs="Times New Roman"/>
        </w:rPr>
        <w:t xml:space="preserve">1 Do przyjmowania zgłoszeń zewnętrznych, dotyczących naruszeń prawa, </w:t>
      </w:r>
      <w:r w:rsidRPr="00303669">
        <w:rPr>
          <w:rFonts w:ascii="Times New Roman" w:hAnsi="Times New Roman" w:cs="Times New Roman"/>
        </w:rPr>
        <w:br/>
        <w:t xml:space="preserve">o których mowa w art. 3 ust. 1 ustawy o sygnalistach, w Komendzie </w:t>
      </w:r>
      <w:r>
        <w:rPr>
          <w:rFonts w:ascii="Times New Roman" w:hAnsi="Times New Roman" w:cs="Times New Roman"/>
        </w:rPr>
        <w:t>Powiatowe</w:t>
      </w:r>
      <w:r w:rsidRPr="00303669">
        <w:rPr>
          <w:rFonts w:ascii="Times New Roman" w:hAnsi="Times New Roman" w:cs="Times New Roman"/>
        </w:rPr>
        <w:t xml:space="preserve">j Policji </w:t>
      </w:r>
      <w:r w:rsidRPr="00303669">
        <w:rPr>
          <w:rFonts w:ascii="Times New Roman" w:hAnsi="Times New Roman" w:cs="Times New Roman"/>
        </w:rPr>
        <w:br/>
        <w:t xml:space="preserve">w </w:t>
      </w:r>
      <w:r>
        <w:rPr>
          <w:rFonts w:ascii="Times New Roman" w:hAnsi="Times New Roman" w:cs="Times New Roman"/>
        </w:rPr>
        <w:t>Węgorzewie</w:t>
      </w:r>
      <w:r w:rsidRPr="00303669">
        <w:rPr>
          <w:rFonts w:ascii="Times New Roman" w:hAnsi="Times New Roman" w:cs="Times New Roman"/>
        </w:rPr>
        <w:t xml:space="preserve"> upoważnieni są wyznaczeni przez Komendanta </w:t>
      </w:r>
      <w:r>
        <w:rPr>
          <w:rFonts w:ascii="Times New Roman" w:hAnsi="Times New Roman" w:cs="Times New Roman"/>
        </w:rPr>
        <w:t>Powiatow</w:t>
      </w:r>
      <w:r w:rsidRPr="00303669">
        <w:rPr>
          <w:rFonts w:ascii="Times New Roman" w:hAnsi="Times New Roman" w:cs="Times New Roman"/>
        </w:rPr>
        <w:t>ego Policji w</w:t>
      </w:r>
      <w:r>
        <w:rPr>
          <w:rFonts w:ascii="Times New Roman" w:hAnsi="Times New Roman" w:cs="Times New Roman"/>
        </w:rPr>
        <w:t xml:space="preserve"> Węgorzewie </w:t>
      </w:r>
      <w:r w:rsidRPr="00303669">
        <w:rPr>
          <w:rFonts w:ascii="Times New Roman" w:hAnsi="Times New Roman" w:cs="Times New Roman"/>
        </w:rPr>
        <w:t>funkcjonariusze/pracownicy</w:t>
      </w:r>
      <w:r>
        <w:rPr>
          <w:rFonts w:ascii="Times New Roman" w:hAnsi="Times New Roman" w:cs="Times New Roman"/>
        </w:rPr>
        <w:t>.</w:t>
      </w:r>
    </w:p>
    <w:p w:rsidR="00F10B69" w:rsidRPr="00303669" w:rsidRDefault="00F10B69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2.</w:t>
      </w:r>
      <w:r w:rsidRPr="00303669">
        <w:rPr>
          <w:rFonts w:ascii="Times New Roman" w:hAnsi="Times New Roman" w:cs="Times New Roman"/>
        </w:rPr>
        <w:tab/>
        <w:t xml:space="preserve"> W przypadku gdy zgłoszenie dotyczy </w:t>
      </w:r>
      <w:r>
        <w:rPr>
          <w:rFonts w:ascii="Times New Roman" w:hAnsi="Times New Roman" w:cs="Times New Roman"/>
        </w:rPr>
        <w:t xml:space="preserve">funkcjonariuszy lub pracowników, o których mowa w pkt 1 </w:t>
      </w:r>
      <w:r w:rsidRPr="00303669">
        <w:rPr>
          <w:rFonts w:ascii="Times New Roman" w:hAnsi="Times New Roman" w:cs="Times New Roman"/>
        </w:rPr>
        <w:t xml:space="preserve">zgłaszający może przedstawić zgłoszenie bezpośrednio Komendantowi </w:t>
      </w:r>
      <w:r>
        <w:rPr>
          <w:rFonts w:ascii="Times New Roman" w:hAnsi="Times New Roman" w:cs="Times New Roman"/>
        </w:rPr>
        <w:t>Powiatowemu</w:t>
      </w:r>
      <w:r w:rsidRPr="00303669">
        <w:rPr>
          <w:rFonts w:ascii="Times New Roman" w:hAnsi="Times New Roman" w:cs="Times New Roman"/>
        </w:rPr>
        <w:t xml:space="preserve"> Policji w Olsztynie w sposób określony w § 6 ust. </w:t>
      </w:r>
      <w:r>
        <w:rPr>
          <w:rFonts w:ascii="Times New Roman" w:hAnsi="Times New Roman" w:cs="Times New Roman"/>
        </w:rPr>
        <w:t>3</w:t>
      </w:r>
      <w:r w:rsidRPr="00303669">
        <w:rPr>
          <w:rFonts w:ascii="Times New Roman" w:hAnsi="Times New Roman" w:cs="Times New Roman"/>
        </w:rPr>
        <w:t>.</w:t>
      </w:r>
    </w:p>
    <w:p w:rsidR="00F10B69" w:rsidRPr="00303669" w:rsidRDefault="00F10B69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Rozdział III </w:t>
      </w:r>
    </w:p>
    <w:p w:rsidR="00F10B69" w:rsidRPr="00303669" w:rsidRDefault="00F10B69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Sposoby przekazywania zgłoszeń zewnętrznych </w:t>
      </w:r>
    </w:p>
    <w:p w:rsidR="00F10B69" w:rsidRPr="00303669" w:rsidRDefault="00F10B69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6.</w:t>
      </w:r>
      <w:r w:rsidRPr="00303669">
        <w:rPr>
          <w:rFonts w:ascii="Times New Roman" w:hAnsi="Times New Roman" w:cs="Times New Roman"/>
        </w:rPr>
        <w:t>1 Składane zgłoszenie 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zgłoszenia, wskazanie adresu do kontaktu. Wzór druku formularza zgłoszenia stanowi załącznik nr 1 do procedury zgłoszeń zewnętrznych.</w:t>
      </w:r>
    </w:p>
    <w:p w:rsidR="00F10B69" w:rsidRPr="00303669" w:rsidRDefault="00F10B69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2. Sposoby przekazywania zgłoszeń zewnętrznych, obejmują możliwość dokonywania zgłoszenia ustnie w postaci bezpośredniego zgłoszenia w formie protokołu lub pisemnie </w:t>
      </w:r>
      <w:r w:rsidRPr="00303669">
        <w:rPr>
          <w:rFonts w:ascii="Times New Roman" w:hAnsi="Times New Roman" w:cs="Times New Roman"/>
        </w:rPr>
        <w:br/>
        <w:t>w formie papierowej zgodnie z ust. 3.</w:t>
      </w:r>
    </w:p>
    <w:p w:rsidR="00F10B69" w:rsidRPr="00303669" w:rsidRDefault="00F10B69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3.</w:t>
      </w:r>
      <w:r w:rsidRPr="00303669">
        <w:rPr>
          <w:rFonts w:ascii="Times New Roman" w:hAnsi="Times New Roman" w:cs="Times New Roman"/>
        </w:rPr>
        <w:tab/>
        <w:t xml:space="preserve"> Zgłoszenie pisemne w postaci papierowej może być dokonane poprzez. </w:t>
      </w:r>
    </w:p>
    <w:p w:rsidR="00F10B69" w:rsidRPr="00AE28CE" w:rsidRDefault="00F10B69" w:rsidP="00AE28CE">
      <w:pPr>
        <w:spacing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AE28CE">
        <w:rPr>
          <w:rFonts w:ascii="Times New Roman" w:hAnsi="Times New Roman" w:cs="Times New Roman"/>
          <w:sz w:val="24"/>
          <w:szCs w:val="24"/>
        </w:rPr>
        <w:t xml:space="preserve">1. wysłanie go na adres: </w:t>
      </w:r>
      <w:r w:rsidRPr="00AE28CE">
        <w:rPr>
          <w:rFonts w:ascii="Times New Roman" w:hAnsi="Times New Roman" w:cs="Times New Roman"/>
          <w:bCs/>
          <w:sz w:val="24"/>
          <w:szCs w:val="24"/>
        </w:rPr>
        <w:t>Komendant Powiatowy Policji w Węgorzewie</w:t>
      </w:r>
      <w:r w:rsidRPr="00AE28CE">
        <w:rPr>
          <w:rFonts w:ascii="Times New Roman" w:hAnsi="Times New Roman" w:cs="Times New Roman"/>
          <w:sz w:val="24"/>
          <w:szCs w:val="24"/>
        </w:rPr>
        <w:t>,</w:t>
      </w:r>
      <w:r w:rsidRPr="00AE28CE">
        <w:rPr>
          <w:rFonts w:ascii="Times New Roman" w:hAnsi="Times New Roman" w:cs="Times New Roman"/>
          <w:sz w:val="24"/>
          <w:szCs w:val="24"/>
        </w:rPr>
        <w:br/>
        <w:t xml:space="preserve">ul. Jana Pawła II 39 11-600 Węgorzewo, w zamkniętych dwóch kopertach z dopiskiem: </w:t>
      </w:r>
      <w:r w:rsidRPr="00AE28CE">
        <w:rPr>
          <w:rFonts w:ascii="Times New Roman" w:hAnsi="Times New Roman" w:cs="Times New Roman"/>
          <w:b/>
          <w:bCs/>
          <w:sz w:val="24"/>
          <w:szCs w:val="24"/>
          <w:u w:val="single"/>
        </w:rPr>
        <w:t>„zgłoszenie zewnętrzne – do rąk własnych osoby upoważnionej, nie otwierać</w:t>
      </w:r>
      <w:r w:rsidRPr="00AE28C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w sekretariacie”,</w:t>
      </w:r>
      <w:r w:rsidRPr="00AE2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0B69" w:rsidRPr="00303669" w:rsidRDefault="00F10B69" w:rsidP="00C85FD2">
      <w:p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E28CE">
        <w:rPr>
          <w:rFonts w:ascii="Times New Roman" w:hAnsi="Times New Roman" w:cs="Times New Roman"/>
          <w:bCs/>
          <w:sz w:val="24"/>
          <w:szCs w:val="24"/>
        </w:rPr>
        <w:t xml:space="preserve">2.  doręczenie go osobiście do Sekretariatu KPP </w:t>
      </w:r>
      <w:r w:rsidRPr="00AE28CE">
        <w:rPr>
          <w:rFonts w:ascii="Times New Roman" w:hAnsi="Times New Roman" w:cs="Times New Roman"/>
          <w:sz w:val="24"/>
          <w:szCs w:val="24"/>
        </w:rPr>
        <w:t>w zamkniętych dwóch kopertach z dopiskiem jak w pkt 1.</w:t>
      </w:r>
    </w:p>
    <w:p w:rsidR="00F10B69" w:rsidRPr="00303669" w:rsidRDefault="00F10B69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4.</w:t>
      </w:r>
      <w:r w:rsidRPr="00303669">
        <w:rPr>
          <w:rFonts w:ascii="Times New Roman" w:hAnsi="Times New Roman" w:cs="Times New Roman"/>
        </w:rPr>
        <w:tab/>
        <w:t xml:space="preserve"> Na wniosek zgłaszającego zgłoszenie ustne dokonuje się podczas bezpośredniego spotkania w K</w:t>
      </w:r>
      <w:r>
        <w:rPr>
          <w:rFonts w:ascii="Times New Roman" w:hAnsi="Times New Roman" w:cs="Times New Roman"/>
        </w:rPr>
        <w:t>PP w Węgorzewie</w:t>
      </w:r>
      <w:r w:rsidRPr="00303669">
        <w:rPr>
          <w:rFonts w:ascii="Times New Roman" w:hAnsi="Times New Roman" w:cs="Times New Roman"/>
        </w:rPr>
        <w:t xml:space="preserve"> w formie protokołu spotkania zorganizowanego w terminie </w:t>
      </w:r>
      <w:r w:rsidRPr="00303669">
        <w:rPr>
          <w:rFonts w:ascii="Times New Roman" w:hAnsi="Times New Roman" w:cs="Times New Roman"/>
        </w:rPr>
        <w:br/>
        <w:t xml:space="preserve">14 dni od dnia otrzymania takiego wniosku. Podczas spotkania, za zgodą sygnalisty, zgłoszenie dokumentowane jest w formie protokołu spotkania (załącznik nr 2). Sygnalista może dokonać sprawdzenia, poprawienia  i zatwierdzenia protokołu zgłoszenia przez jego podpisanie. </w:t>
      </w:r>
    </w:p>
    <w:p w:rsidR="00F10B69" w:rsidRPr="00303669" w:rsidRDefault="00F10B69" w:rsidP="00F25D81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03669">
        <w:rPr>
          <w:rFonts w:ascii="Times New Roman" w:hAnsi="Times New Roman" w:cs="Times New Roman"/>
        </w:rPr>
        <w:t xml:space="preserve">. Dostęp do wiadomości złożonej w zamkniętej kopercie z dopiskiem </w:t>
      </w:r>
      <w:r w:rsidRPr="00303669">
        <w:rPr>
          <w:rFonts w:ascii="Times New Roman" w:hAnsi="Times New Roman" w:cs="Times New Roman"/>
          <w:u w:val="single"/>
        </w:rPr>
        <w:t>„</w:t>
      </w:r>
      <w:r w:rsidRPr="00303669">
        <w:rPr>
          <w:rFonts w:ascii="Times New Roman" w:hAnsi="Times New Roman" w:cs="Times New Roman"/>
          <w:b/>
          <w:u w:val="single"/>
        </w:rPr>
        <w:t>zgłoszenie zewnętrzne – do rąk własnych osoby upoważnionej, nie otwierać w sekretariacie”</w:t>
      </w:r>
      <w:r w:rsidRPr="00303669">
        <w:rPr>
          <w:rFonts w:ascii="Times New Roman" w:hAnsi="Times New Roman" w:cs="Times New Roman"/>
          <w:u w:val="single"/>
        </w:rPr>
        <w:t xml:space="preserve"> </w:t>
      </w:r>
      <w:r w:rsidRPr="00303669">
        <w:rPr>
          <w:rFonts w:ascii="Times New Roman" w:hAnsi="Times New Roman" w:cs="Times New Roman"/>
        </w:rPr>
        <w:t xml:space="preserve">ma tylko: Komendant </w:t>
      </w:r>
      <w:r>
        <w:rPr>
          <w:rFonts w:ascii="Times New Roman" w:hAnsi="Times New Roman" w:cs="Times New Roman"/>
        </w:rPr>
        <w:t>Powiatowy</w:t>
      </w:r>
      <w:r w:rsidRPr="00303669">
        <w:rPr>
          <w:rFonts w:ascii="Times New Roman" w:hAnsi="Times New Roman" w:cs="Times New Roman"/>
        </w:rPr>
        <w:t xml:space="preserve"> Policji w </w:t>
      </w:r>
      <w:r>
        <w:rPr>
          <w:rFonts w:ascii="Times New Roman" w:hAnsi="Times New Roman" w:cs="Times New Roman"/>
        </w:rPr>
        <w:t>Węgorzewie lub jego Zastępca</w:t>
      </w:r>
      <w:r w:rsidRPr="00303669">
        <w:rPr>
          <w:rFonts w:ascii="Times New Roman" w:hAnsi="Times New Roman" w:cs="Times New Roman"/>
        </w:rPr>
        <w:t>.</w:t>
      </w:r>
    </w:p>
    <w:p w:rsidR="00F10B69" w:rsidRPr="00303669" w:rsidRDefault="00F10B69" w:rsidP="00F25D81">
      <w:pPr>
        <w:pStyle w:val="ARTartustawynp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03669">
        <w:rPr>
          <w:rFonts w:ascii="Times New Roman" w:hAnsi="Times New Roman" w:cs="Times New Roman"/>
        </w:rPr>
        <w:t xml:space="preserve"> W celu skutecznego podjęcia działań następczych oraz przekazania informacji zwrotnej sygnalista podaje w zgłoszeniu adres do kontaktu. </w:t>
      </w:r>
    </w:p>
    <w:p w:rsidR="00F10B69" w:rsidRPr="00303669" w:rsidRDefault="00F10B69" w:rsidP="00F25D81">
      <w:pPr>
        <w:pStyle w:val="ARTartustawynp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03669">
        <w:rPr>
          <w:rFonts w:ascii="Times New Roman" w:hAnsi="Times New Roman" w:cs="Times New Roman"/>
        </w:rPr>
        <w:t>. Jeżeli w zgłoszeniu nie zostanie podany adres do kontaktu, nie będzie realizowany obowiązek potwierdzania sygnaliście przyjęcia zgłoszenia oraz udzielania informacji zwrotnej w kolejnych etapach procedowania zgłoszenia.</w:t>
      </w:r>
    </w:p>
    <w:p w:rsidR="00F10B69" w:rsidRPr="00303669" w:rsidRDefault="00F10B69" w:rsidP="00F25D81">
      <w:pPr>
        <w:pStyle w:val="ARTartustawynp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03669">
        <w:rPr>
          <w:rFonts w:ascii="Times New Roman" w:hAnsi="Times New Roman" w:cs="Times New Roman"/>
        </w:rPr>
        <w:t>. Sygnalista zapoznaje się z treścią, kwitując to własnoręcznym podpisem,  i otrzymuje egzemplarz klauzuli informacyjnej, której wzór stanowi załącznik nr 3 do procedury.</w:t>
      </w:r>
    </w:p>
    <w:p w:rsidR="00F10B69" w:rsidRPr="00303669" w:rsidRDefault="00F10B69" w:rsidP="005444B7">
      <w:pPr>
        <w:pStyle w:val="ARTartustawynprozporzdzenia"/>
        <w:jc w:val="center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IV</w:t>
      </w:r>
    </w:p>
    <w:p w:rsidR="00F10B69" w:rsidRPr="002B4A9E" w:rsidRDefault="00F10B69" w:rsidP="005444B7">
      <w:pPr>
        <w:pStyle w:val="ARTartustawynprozporzdzenia"/>
        <w:jc w:val="center"/>
        <w:rPr>
          <w:rFonts w:ascii="Times New Roman" w:hAnsi="Times New Roman" w:cs="Times New Roman"/>
          <w:b/>
        </w:rPr>
      </w:pPr>
      <w:r w:rsidRPr="002B4A9E">
        <w:rPr>
          <w:rFonts w:ascii="Times New Roman" w:hAnsi="Times New Roman" w:cs="Times New Roman"/>
          <w:b/>
        </w:rPr>
        <w:t>Rejestr zgłoszeń zewnętrznych</w:t>
      </w:r>
    </w:p>
    <w:p w:rsidR="00F10B69" w:rsidRPr="00303669" w:rsidRDefault="00F10B69" w:rsidP="000266A9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</w:rPr>
        <w:t>§ 7</w:t>
      </w:r>
      <w:r w:rsidRPr="00303669">
        <w:rPr>
          <w:rFonts w:ascii="Times New Roman" w:hAnsi="Times New Roman" w:cs="Times New Roman"/>
        </w:rPr>
        <w:t xml:space="preserve">.1 Zgłoszenie zewnętrzne zawierające informacje o naruszeniu prawa dokonane przez sygnalistę, za pośrednictwem przeznaczonych do tego kanałów komunikacji podlega zarejestrowaniu w rejestrze zgłoszeń zewnętrznych. </w:t>
      </w:r>
    </w:p>
    <w:p w:rsidR="00F10B69" w:rsidRPr="00303669" w:rsidRDefault="00F10B69" w:rsidP="00E0043D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2 Wpisy do Rejestru zgłoszeń zewnętrznych dokonują osoby upoważnione. </w:t>
      </w:r>
      <w:r w:rsidRPr="00303669">
        <w:rPr>
          <w:rFonts w:ascii="Times New Roman" w:hAnsi="Times New Roman" w:cs="Times New Roman"/>
        </w:rPr>
        <w:br/>
        <w:t>Rejestr ten przechowywany jest w pomieszczeniu służbowym zabezpieczonym przed dostępem osób postronnych w szafie zamykanej na klucz.</w:t>
      </w:r>
    </w:p>
    <w:p w:rsidR="00F10B69" w:rsidRPr="00303669" w:rsidRDefault="00F10B69" w:rsidP="00E0043D">
      <w:pPr>
        <w:pStyle w:val="ListParagraph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669">
        <w:rPr>
          <w:rFonts w:ascii="Times New Roman" w:hAnsi="Times New Roman" w:cs="Times New Roman"/>
          <w:sz w:val="24"/>
          <w:szCs w:val="24"/>
        </w:rPr>
        <w:t xml:space="preserve">3. </w:t>
      </w:r>
      <w:r w:rsidRPr="00303669">
        <w:rPr>
          <w:rFonts w:ascii="Times New Roman" w:hAnsi="Times New Roman" w:cs="Times New Roman"/>
          <w:bCs/>
          <w:sz w:val="24"/>
          <w:szCs w:val="24"/>
        </w:rPr>
        <w:t xml:space="preserve">Rejestr zgłoszeń zewnętrznych obejmuje: numer zgłoszenia z przypisanym symbolem ZZ., przedmiot naruszenia prawa, dane osobowe sygnalisty oraz osoby, której dotyczy zgłoszenie – niezbędne do identyfikacji tych osób, adres korespondencyjny sygnalisty, datę dokonania zgłoszenia, informację o podjętych działaniach następczych, datę zakończenia sprawy. </w:t>
      </w:r>
      <w:r w:rsidRPr="00303669">
        <w:rPr>
          <w:rFonts w:ascii="Times New Roman" w:hAnsi="Times New Roman" w:cs="Times New Roman"/>
          <w:sz w:val="24"/>
          <w:szCs w:val="24"/>
        </w:rPr>
        <w:t>Wzór Rejestru stanowi</w:t>
      </w:r>
      <w:r w:rsidRPr="00303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669">
        <w:rPr>
          <w:rFonts w:ascii="Times New Roman" w:hAnsi="Times New Roman" w:cs="Times New Roman"/>
          <w:sz w:val="24"/>
          <w:szCs w:val="24"/>
        </w:rPr>
        <w:t>załącznik nr 4 do procedury zgłoszeń zewnętrznych.</w:t>
      </w:r>
    </w:p>
    <w:p w:rsidR="00F10B69" w:rsidRPr="00303669" w:rsidRDefault="00F10B69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4. Rejestr zgłoszeń zewnętrznych prowadzony jest z</w:t>
      </w:r>
      <w:r>
        <w:rPr>
          <w:rFonts w:ascii="Times New Roman" w:hAnsi="Times New Roman" w:cs="Times New Roman"/>
        </w:rPr>
        <w:t xml:space="preserve"> zachowaniem zasad poufności, a </w:t>
      </w:r>
      <w:r w:rsidRPr="00303669">
        <w:rPr>
          <w:rFonts w:ascii="Times New Roman" w:hAnsi="Times New Roman" w:cs="Times New Roman"/>
        </w:rPr>
        <w:t>dane osobowe oraz pozostałe informacje w rejestrze zgłoszeń są przechowywane przez okres 3 lat po zakończeniu roku kalendarzowego, w którym zakończono działania następcze lub po zakończeniu postępowań zainicjowanych tymi działaniami.</w:t>
      </w:r>
    </w:p>
    <w:p w:rsidR="00F10B69" w:rsidRPr="00303669" w:rsidRDefault="00F10B69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V</w:t>
      </w:r>
    </w:p>
    <w:p w:rsidR="00F10B69" w:rsidRPr="00303669" w:rsidRDefault="00F10B69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Bezstronna wewnętrzna komórka organizacyjna lub osoba upoważniona </w:t>
      </w:r>
      <w:r w:rsidRPr="00303669">
        <w:rPr>
          <w:rFonts w:ascii="Times New Roman" w:hAnsi="Times New Roman" w:cs="Times New Roman"/>
        </w:rPr>
        <w:br/>
        <w:t>do podejmowania działań następczych, włączając w to weryfikację zgłoszenia zewnętrznego i dalszą komunikację z sygnalistą</w:t>
      </w:r>
    </w:p>
    <w:p w:rsidR="00F10B69" w:rsidRPr="00303669" w:rsidRDefault="00F10B69" w:rsidP="008345E9">
      <w:pPr>
        <w:pStyle w:val="ARTartustawynprozporzdzenia"/>
        <w:rPr>
          <w:rFonts w:ascii="Times New Roman" w:hAnsi="Times New Roman" w:cs="Times New Roman"/>
        </w:rPr>
      </w:pPr>
    </w:p>
    <w:p w:rsidR="00F10B69" w:rsidRPr="00303669" w:rsidRDefault="00F10B69" w:rsidP="008345E9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8.</w:t>
      </w:r>
      <w:r w:rsidRPr="00303669">
        <w:rPr>
          <w:rFonts w:ascii="Times New Roman" w:hAnsi="Times New Roman" w:cs="Times New Roman"/>
        </w:rPr>
        <w:t xml:space="preserve"> 1. W ramach podejmowania działań następczych, dokonuje się wstępnej weryfikacji zgłoszenia zewnętrznego, polegającej na ustaleniu, czy zgłoszenie dotyczy informacji </w:t>
      </w:r>
      <w:r w:rsidRPr="00303669">
        <w:rPr>
          <w:rFonts w:ascii="Times New Roman" w:hAnsi="Times New Roman" w:cs="Times New Roman"/>
        </w:rPr>
        <w:br/>
        <w:t xml:space="preserve">o naruszeniu prawa, oraz na ustaleniu, czy zgłoszenie dotyczy naruszeń prawa w dziedzinie należącej do zakresu działania tego organu, a jeżeli nie należy – na ustaleniu organu publicznego właściwego do podjęcia działań następczych. Rozpatruje zgłoszenie zewnętrzne – w przypadku, gdy zgłoszenie dotyczy naruszeń prawa w dziedzinie należącej do zakresu działania tego organu. </w:t>
      </w:r>
    </w:p>
    <w:p w:rsidR="00F10B69" w:rsidRPr="00303669" w:rsidRDefault="00F10B69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2.</w:t>
      </w:r>
      <w:r w:rsidRPr="00303669">
        <w:rPr>
          <w:rFonts w:ascii="Times New Roman" w:hAnsi="Times New Roman" w:cs="Times New Roman"/>
        </w:rPr>
        <w:tab/>
        <w:t xml:space="preserve"> Bezpośredni przełożony funkcjonariusza Policji jest obowiązany wyłączyć </w:t>
      </w:r>
      <w:r w:rsidRPr="00303669">
        <w:rPr>
          <w:rFonts w:ascii="Times New Roman" w:hAnsi="Times New Roman" w:cs="Times New Roman"/>
        </w:rPr>
        <w:br/>
        <w:t xml:space="preserve">go z weryfikacji zgłoszenia oraz podejmowania działań następczych, jeżeli zostanie uprawdopodobnione istnienie okoliczności, które mogą wywołać wątpliwość </w:t>
      </w:r>
      <w:r w:rsidRPr="00303669">
        <w:rPr>
          <w:rFonts w:ascii="Times New Roman" w:hAnsi="Times New Roman" w:cs="Times New Roman"/>
        </w:rPr>
        <w:br/>
        <w:t>co do bezstronności tego funkcjonariusza w danej sprawie.</w:t>
      </w:r>
    </w:p>
    <w:p w:rsidR="00F10B69" w:rsidRPr="00303669" w:rsidRDefault="00F10B69" w:rsidP="00C1491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3.</w:t>
      </w:r>
      <w:r w:rsidRPr="00303669">
        <w:rPr>
          <w:rFonts w:ascii="Times New Roman" w:hAnsi="Times New Roman" w:cs="Times New Roman"/>
        </w:rPr>
        <w:tab/>
        <w:t xml:space="preserve"> W zależności od merytorycznego przedmiotu zgłoszenia, Komendant </w:t>
      </w:r>
      <w:r>
        <w:rPr>
          <w:rFonts w:ascii="Times New Roman" w:hAnsi="Times New Roman" w:cs="Times New Roman"/>
        </w:rPr>
        <w:t>Powiatowy</w:t>
      </w:r>
      <w:r w:rsidRPr="00303669">
        <w:rPr>
          <w:rFonts w:ascii="Times New Roman" w:hAnsi="Times New Roman" w:cs="Times New Roman"/>
        </w:rPr>
        <w:t xml:space="preserve"> Policji w </w:t>
      </w:r>
      <w:r>
        <w:rPr>
          <w:rFonts w:ascii="Times New Roman" w:hAnsi="Times New Roman" w:cs="Times New Roman"/>
        </w:rPr>
        <w:t>Węgorzewie</w:t>
      </w:r>
      <w:r w:rsidRPr="00303669">
        <w:rPr>
          <w:rFonts w:ascii="Times New Roman" w:hAnsi="Times New Roman" w:cs="Times New Roman"/>
        </w:rPr>
        <w:t xml:space="preserve"> może upoważnić inne, bezstronne osoby z K</w:t>
      </w:r>
      <w:r>
        <w:rPr>
          <w:rFonts w:ascii="Times New Roman" w:hAnsi="Times New Roman" w:cs="Times New Roman"/>
        </w:rPr>
        <w:t>P</w:t>
      </w:r>
      <w:r w:rsidRPr="00303669">
        <w:rPr>
          <w:rFonts w:ascii="Times New Roman" w:hAnsi="Times New Roman" w:cs="Times New Roman"/>
        </w:rPr>
        <w:t xml:space="preserve">P w </w:t>
      </w:r>
      <w:r>
        <w:rPr>
          <w:rFonts w:ascii="Times New Roman" w:hAnsi="Times New Roman" w:cs="Times New Roman"/>
        </w:rPr>
        <w:t>Węgorzewie</w:t>
      </w:r>
      <w:r w:rsidRPr="00303669">
        <w:rPr>
          <w:rFonts w:ascii="Times New Roman" w:hAnsi="Times New Roman" w:cs="Times New Roman"/>
        </w:rPr>
        <w:t xml:space="preserve"> do uczestniczenia w procesie działań następczych.</w:t>
      </w:r>
    </w:p>
    <w:p w:rsidR="00F10B69" w:rsidRPr="00303669" w:rsidRDefault="00F10B69" w:rsidP="002940B7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03669">
        <w:rPr>
          <w:rFonts w:ascii="Times New Roman" w:hAnsi="Times New Roman" w:cs="Times New Roman"/>
        </w:rPr>
        <w:t>.  Zasadniczym celem działań następczych jest ocena prawdziwości informacji zawartych w zgłoszeniu zewnętrznym oraz przeciwdziałanie naruszeniu prawa będącym przedmiotem zgłoszenia.</w:t>
      </w:r>
    </w:p>
    <w:p w:rsidR="00F10B69" w:rsidRPr="00303669" w:rsidRDefault="00F10B69" w:rsidP="002940B7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03669">
        <w:rPr>
          <w:rFonts w:ascii="Times New Roman" w:hAnsi="Times New Roman" w:cs="Times New Roman"/>
        </w:rPr>
        <w:t xml:space="preserve">. W przypadku stwierdzenia negatywnych przesłanek, o których mowa w ust. </w:t>
      </w:r>
      <w:r>
        <w:rPr>
          <w:rFonts w:ascii="Times New Roman" w:hAnsi="Times New Roman" w:cs="Times New Roman"/>
        </w:rPr>
        <w:t>4</w:t>
      </w:r>
      <w:r w:rsidRPr="00303669">
        <w:rPr>
          <w:rFonts w:ascii="Times New Roman" w:hAnsi="Times New Roman" w:cs="Times New Roman"/>
        </w:rPr>
        <w:t xml:space="preserve">, brak jest podstaw do prowadzenia działań następczych, o czym informuje się zgłaszającego. </w:t>
      </w:r>
      <w:r w:rsidRPr="00303669">
        <w:rPr>
          <w:rFonts w:ascii="Times New Roman" w:hAnsi="Times New Roman" w:cs="Times New Roman"/>
        </w:rPr>
        <w:br/>
        <w:t xml:space="preserve">Gdy informacja objęta zgłoszeniem podlega rozpatrzeniu w trybie przewidzianym </w:t>
      </w:r>
      <w:r w:rsidRPr="00303669">
        <w:rPr>
          <w:rFonts w:ascii="Times New Roman" w:hAnsi="Times New Roman" w:cs="Times New Roman"/>
        </w:rPr>
        <w:br/>
        <w:t xml:space="preserve">w przepisach odrębnych, w szczególności jako przedmiot powództwa cywilnego, zawiadomienia o podejrzeniu popełnienia przestępstwa, skargi do sądu administracyjnego, skargi, wniosku, petycji, zażalenia, odwołania, apelacji może zostać przedstawiona właściwym organom do rozpatrzenia w innym trybie z zachowaniem terminów określonych </w:t>
      </w:r>
      <w:r w:rsidRPr="00303669">
        <w:rPr>
          <w:rFonts w:ascii="Times New Roman" w:hAnsi="Times New Roman" w:cs="Times New Roman"/>
        </w:rPr>
        <w:br/>
        <w:t>w art. 34 ust. 1 pkt 4 ustawy o sygnalistach.</w:t>
      </w:r>
    </w:p>
    <w:p w:rsidR="00F10B69" w:rsidRPr="00303669" w:rsidRDefault="00F10B69" w:rsidP="002940B7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03669">
        <w:rPr>
          <w:rFonts w:ascii="Times New Roman" w:hAnsi="Times New Roman" w:cs="Times New Roman"/>
        </w:rPr>
        <w:t xml:space="preserve">. W przypadku stwierdzenia w toku wstępnej weryfikacji pozytywnych przesłanek, </w:t>
      </w:r>
      <w:r w:rsidRPr="00303669">
        <w:rPr>
          <w:rFonts w:ascii="Times New Roman" w:hAnsi="Times New Roman" w:cs="Times New Roman"/>
        </w:rPr>
        <w:br/>
        <w:t>o których mowa w ust. 1, podejmuje się działania następcze. W sytuacji, gdy zgłoszenie dotyczy naruszeń prawa w dziedzinie nie należącej do zakresu działania tego organu – przekazuje się zgłoszenie do innego organu publicznego właściwego do podjęcia tych działań.  Powyższe następuje w terminach i przypadkach określonych odpowiednio w art. 34 ust. 2, art. 40 ust. 2 i 41 ustawy o sygnalistach.</w:t>
      </w:r>
    </w:p>
    <w:p w:rsidR="00F10B69" w:rsidRPr="00303669" w:rsidRDefault="00F10B69" w:rsidP="002C3551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03669">
        <w:rPr>
          <w:rFonts w:ascii="Times New Roman" w:hAnsi="Times New Roman" w:cs="Times New Roman"/>
        </w:rPr>
        <w:t xml:space="preserve">. Wzór upoważnienia do przyjmowania zgłoszeń zewnętrznych podejmowania działań następczych, włączając w to weryfikację zgłoszenia zewnętrznego i dalszą komunikację </w:t>
      </w:r>
      <w:r w:rsidRPr="00303669">
        <w:rPr>
          <w:rFonts w:ascii="Times New Roman" w:hAnsi="Times New Roman" w:cs="Times New Roman"/>
        </w:rPr>
        <w:br/>
        <w:t xml:space="preserve">z sygnalistą, w tym występowanie o dodatkowe informacje i przekazywanie sygnaliście informacji zwrotnej oraz związanego z tym przetwarzania danych osobowych, w tym </w:t>
      </w:r>
      <w:r w:rsidRPr="00303669">
        <w:rPr>
          <w:rFonts w:ascii="Times New Roman" w:hAnsi="Times New Roman" w:cs="Times New Roman"/>
        </w:rPr>
        <w:br/>
        <w:t xml:space="preserve">do prowadzenia rejestru zgłoszeń zewnętrznych, został określony w załączniku nr 5 </w:t>
      </w:r>
      <w:r w:rsidRPr="00303669">
        <w:rPr>
          <w:rFonts w:ascii="Times New Roman" w:hAnsi="Times New Roman" w:cs="Times New Roman"/>
        </w:rPr>
        <w:br/>
        <w:t>do procedury zgłoszeń zewnętrznych.</w:t>
      </w:r>
    </w:p>
    <w:p w:rsidR="00F10B69" w:rsidRPr="00303669" w:rsidRDefault="00F10B69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VI</w:t>
      </w:r>
    </w:p>
    <w:p w:rsidR="00F10B69" w:rsidRPr="00303669" w:rsidRDefault="00F10B69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Tryb postępowania z informacjami o naruszeniach prawa zgłoszonymi w innej formie </w:t>
      </w:r>
    </w:p>
    <w:p w:rsidR="00F10B69" w:rsidRPr="00303669" w:rsidRDefault="00F10B69" w:rsidP="00354C96">
      <w:pPr>
        <w:pStyle w:val="PKTpunkt"/>
        <w:ind w:left="426" w:firstLine="0"/>
        <w:rPr>
          <w:rFonts w:ascii="Times New Roman" w:hAnsi="Times New Roman" w:cs="Times New Roman"/>
          <w:b/>
          <w:bCs/>
        </w:rPr>
      </w:pPr>
    </w:p>
    <w:p w:rsidR="00F10B69" w:rsidRPr="00303669" w:rsidRDefault="00F10B69" w:rsidP="00354C96">
      <w:pPr>
        <w:pStyle w:val="PKTpunkt"/>
        <w:ind w:left="426" w:firstLine="0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9.</w:t>
      </w:r>
      <w:r w:rsidRPr="00303669">
        <w:rPr>
          <w:rFonts w:ascii="Times New Roman" w:hAnsi="Times New Roman" w:cs="Times New Roman"/>
        </w:rPr>
        <w:t xml:space="preserve"> 1. Zgłoszenia w innej formie, w tym listów, pism, wniosków, petycji, skarg, </w:t>
      </w:r>
      <w:r w:rsidRPr="00303669">
        <w:rPr>
          <w:rFonts w:ascii="Times New Roman" w:hAnsi="Times New Roman" w:cs="Times New Roman"/>
        </w:rPr>
        <w:br/>
        <w:t xml:space="preserve">e-maili itp. nie będą rozpatrywane w trybie ustawy o sygnalistach. </w:t>
      </w:r>
    </w:p>
    <w:p w:rsidR="00F10B69" w:rsidRPr="00303669" w:rsidRDefault="00F10B69" w:rsidP="00940261">
      <w:pPr>
        <w:pStyle w:val="PKTpunkt"/>
        <w:ind w:left="0" w:firstLine="510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Cs/>
        </w:rPr>
        <w:t xml:space="preserve">  2.</w:t>
      </w:r>
      <w:r w:rsidRPr="00303669">
        <w:rPr>
          <w:rFonts w:ascii="Times New Roman" w:hAnsi="Times New Roman" w:cs="Times New Roman"/>
          <w:b/>
          <w:bCs/>
        </w:rPr>
        <w:t xml:space="preserve">  </w:t>
      </w:r>
      <w:r w:rsidRPr="00303669">
        <w:rPr>
          <w:rFonts w:ascii="Times New Roman" w:hAnsi="Times New Roman" w:cs="Times New Roman"/>
        </w:rPr>
        <w:t>Zgłoszenia zewnętrzne, które są anonimowe, nie będą rozpatrywane według niniejszej procedury.</w:t>
      </w:r>
    </w:p>
    <w:p w:rsidR="00F10B69" w:rsidRPr="00303669" w:rsidRDefault="00F10B69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VII</w:t>
      </w:r>
    </w:p>
    <w:p w:rsidR="00F10B69" w:rsidRPr="00303669" w:rsidRDefault="00F10B69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Obowiązek potwierdzenia sygnaliście przyjęcia zgłoszenia zewnętrznego, </w:t>
      </w:r>
      <w:r w:rsidRPr="00303669">
        <w:rPr>
          <w:rFonts w:ascii="Times New Roman" w:hAnsi="Times New Roman" w:cs="Times New Roman"/>
        </w:rPr>
        <w:br/>
        <w:t>wydania zaświadczenia</w:t>
      </w:r>
    </w:p>
    <w:p w:rsidR="00F10B69" w:rsidRPr="00303669" w:rsidRDefault="00F10B69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10.</w:t>
      </w:r>
      <w:r w:rsidRPr="00303669"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>Komendant Powiatowy Policji w Węgorzewie</w:t>
      </w:r>
      <w:r w:rsidRPr="00303669">
        <w:rPr>
          <w:rFonts w:ascii="Times New Roman" w:hAnsi="Times New Roman" w:cs="Times New Roman"/>
        </w:rPr>
        <w:t xml:space="preserve">/osoba go zastępująca, w terminie 7 dni od dnia wpływu zgłoszenia zewnętrznego potwierdza sygnaliście przyjęcie tego zgłoszenia - załącznik nr 6, chyba że sygnalista nie podał adresu do kontaktu, na który należy przekazać potwierdzenie. </w:t>
      </w:r>
    </w:p>
    <w:p w:rsidR="00F10B69" w:rsidRPr="00303669" w:rsidRDefault="00F10B69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</w:t>
      </w:r>
      <w:r w:rsidRPr="00303669">
        <w:rPr>
          <w:rFonts w:ascii="Times New Roman" w:hAnsi="Times New Roman" w:cs="Times New Roman"/>
        </w:rPr>
        <w:t>. Na pisemne żądanie (wniosek) sygnalisty, organ publiczny właściwy do podjęcia działań następczych, wydaje nie później niż w terminie miesiąca od dnia otrzymania żądania zaświadczenie, w którym potwierdza, że sygnalista podlega ochronie określonej w przepisach rozdziału 2 ustawy o sygnalistach.</w:t>
      </w:r>
    </w:p>
    <w:p w:rsidR="00F10B69" w:rsidRPr="00303669" w:rsidRDefault="00F10B69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VIII</w:t>
      </w:r>
    </w:p>
    <w:p w:rsidR="00F10B69" w:rsidRPr="00303669" w:rsidRDefault="00F10B69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Obowiązek podjęcia, z zachowaniem należytej staranności, działań następczych</w:t>
      </w:r>
    </w:p>
    <w:p w:rsidR="00F10B69" w:rsidRPr="00303669" w:rsidRDefault="00F10B69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11.</w:t>
      </w:r>
      <w:r w:rsidRPr="00303669">
        <w:rPr>
          <w:rFonts w:ascii="Times New Roman" w:hAnsi="Times New Roman" w:cs="Times New Roman"/>
        </w:rPr>
        <w:t xml:space="preserve"> 1.</w:t>
      </w:r>
      <w:r w:rsidRPr="00303669">
        <w:rPr>
          <w:rFonts w:ascii="Times New Roman" w:hAnsi="Times New Roman" w:cs="Times New Roman"/>
        </w:rPr>
        <w:tab/>
        <w:t>Osoby upoważnione do przyjmowania zgłoszeń zewnętrznych</w:t>
      </w:r>
      <w:r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    do p</w:t>
      </w:r>
      <w:r w:rsidRPr="00303669">
        <w:rPr>
          <w:rFonts w:ascii="Times New Roman" w:hAnsi="Times New Roman" w:cs="Times New Roman"/>
        </w:rPr>
        <w:t xml:space="preserve">odejmowania działań następczych są zobowiązane do uniemożliwienia nieupoważnionym osobom uzyskania dostępu do informacji objętych zgłoszeniem oraz zapewnienia ochrony poufności tożsamości sygnalisty, osoby, której dotyczy zgłoszenie oraz osoby wskazanej </w:t>
      </w:r>
      <w:r w:rsidRPr="00303669">
        <w:rPr>
          <w:rFonts w:ascii="Times New Roman" w:hAnsi="Times New Roman" w:cs="Times New Roman"/>
        </w:rPr>
        <w:br/>
        <w:t xml:space="preserve">w zgłoszeniu. Zachowanie tajemnicy w zakresie informacji i danych osobowych, uzyskane </w:t>
      </w:r>
      <w:r w:rsidRPr="00303669">
        <w:rPr>
          <w:rFonts w:ascii="Times New Roman" w:hAnsi="Times New Roman" w:cs="Times New Roman"/>
        </w:rPr>
        <w:br/>
        <w:t>w ramach przyjmowania i weryfikacji zgłoszeń zewnętrznych, oraz podejmowania działań następczych obliguje te osoby także po ustaniu stosunku służby lub innego stosunku prawnego, w ramach którego wykonywały tę pracę.</w:t>
      </w:r>
    </w:p>
    <w:p w:rsidR="00F10B69" w:rsidRPr="00303669" w:rsidRDefault="00F10B69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2.</w:t>
      </w:r>
      <w:r w:rsidRPr="00303669">
        <w:rPr>
          <w:rFonts w:ascii="Times New Roman" w:hAnsi="Times New Roman" w:cs="Times New Roman"/>
        </w:rPr>
        <w:tab/>
        <w:t xml:space="preserve"> Na każdym etapie procedowania zgłoszenia osoby upoważnione do weryfikacji zgłoszenia i podejmowania działań następczych zobowiązane są do dbałości w zakresie zachowania poufności uzyskanych informacji, w szczególności gdy wymaga tego sytuacja posługują się jedynie numerem tego zgłoszenia.</w:t>
      </w:r>
    </w:p>
    <w:p w:rsidR="00F10B69" w:rsidRPr="00303669" w:rsidRDefault="00F10B69" w:rsidP="00282B23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3. Dane sygnalisty pozwalające na ustalenie jego tożsamości nie podlegają ujawnieniu osobom nieupoważnionym, chyba że za wyraźną zgodą sygnalisty, w myśl art. 8 ust. 1 ustawy o sygnalistach.</w:t>
      </w:r>
    </w:p>
    <w:p w:rsidR="00F10B69" w:rsidRPr="00303669" w:rsidRDefault="00F10B69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4.</w:t>
      </w:r>
      <w:r w:rsidRPr="00303669">
        <w:rPr>
          <w:rFonts w:ascii="Times New Roman" w:hAnsi="Times New Roman" w:cs="Times New Roman"/>
        </w:rPr>
        <w:tab/>
        <w:t xml:space="preserve"> Postanowień, o których mowa w ust. 3, nie stosuje się w przypadku, gdy ujawnienie danych sygnalisty jest obowiązkiem wynikającym z przepisów prawa powszechnie obowiązującego, zgodnie z art. 8 ust.  2 ustawy o sygnalistach.</w:t>
      </w:r>
    </w:p>
    <w:p w:rsidR="00F10B69" w:rsidRPr="00303669" w:rsidRDefault="00F10B69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5. Wzór oświadczenia o zachowaniu w tajemnicy danych osobowych oraz informacji </w:t>
      </w:r>
      <w:r w:rsidRPr="00303669">
        <w:rPr>
          <w:rFonts w:ascii="Times New Roman" w:hAnsi="Times New Roman" w:cs="Times New Roman"/>
        </w:rPr>
        <w:br/>
        <w:t>w ramach zgłoszenia naruszenia prawach został określony w załączniku nr 7 do procedury zgłoszeń zewnętrznych.</w:t>
      </w:r>
    </w:p>
    <w:p w:rsidR="00F10B69" w:rsidRPr="00303669" w:rsidRDefault="00F10B69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IX</w:t>
      </w:r>
    </w:p>
    <w:p w:rsidR="00F10B69" w:rsidRPr="00303669" w:rsidRDefault="00F10B69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Maksymalny termin na przekazanie sygnaliście informacji zwrotnej </w:t>
      </w:r>
    </w:p>
    <w:p w:rsidR="00F10B69" w:rsidRPr="00303669" w:rsidRDefault="00F10B69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12.</w:t>
      </w:r>
      <w:r w:rsidRPr="00303669">
        <w:rPr>
          <w:rFonts w:ascii="Times New Roman" w:hAnsi="Times New Roman" w:cs="Times New Roman"/>
        </w:rPr>
        <w:t xml:space="preserve"> 1.</w:t>
      </w:r>
      <w:r w:rsidRPr="00303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Komendant Powiatowy Policji w Węgorzewie</w:t>
      </w:r>
      <w:r w:rsidRPr="00303669">
        <w:rPr>
          <w:rFonts w:ascii="Times New Roman" w:hAnsi="Times New Roman" w:cs="Times New Roman"/>
        </w:rPr>
        <w:t xml:space="preserve"> lub jego zastępca przekazuje sygnaliście informację zwrotną na temat planowanych lub </w:t>
      </w:r>
      <w:r>
        <w:rPr>
          <w:rFonts w:ascii="Times New Roman" w:hAnsi="Times New Roman" w:cs="Times New Roman"/>
        </w:rPr>
        <w:t>podjętych działań następczych i </w:t>
      </w:r>
      <w:r w:rsidRPr="00303669">
        <w:rPr>
          <w:rFonts w:ascii="Times New Roman" w:hAnsi="Times New Roman" w:cs="Times New Roman"/>
        </w:rPr>
        <w:t>powodów takich działań w maksymalnym terminie nieprzekraczającym 3 miesięcy od potwierdzenia przyjęcia zgłoszenia zewnętrznego.</w:t>
      </w:r>
    </w:p>
    <w:p w:rsidR="00F10B69" w:rsidRPr="00303669" w:rsidRDefault="00F10B69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2. W uzasadnionych przypadkach informację zwrotną przekazuje się sygnaliście</w:t>
      </w:r>
      <w:r w:rsidRPr="00303669">
        <w:rPr>
          <w:rFonts w:ascii="Times New Roman" w:hAnsi="Times New Roman" w:cs="Times New Roman"/>
        </w:rPr>
        <w:br/>
        <w:t xml:space="preserve">w terminie nieprzekraczającym 6 miesięcy od dnia przyjęcia zgłoszenia zewnętrznego, </w:t>
      </w:r>
      <w:r w:rsidRPr="00303669">
        <w:rPr>
          <w:rFonts w:ascii="Times New Roman" w:hAnsi="Times New Roman" w:cs="Times New Roman"/>
        </w:rPr>
        <w:br/>
        <w:t>po poinformowaniu o tym sygnalisty przed upływem terminu, o którym mowa w ust. 1.</w:t>
      </w:r>
    </w:p>
    <w:p w:rsidR="00F10B69" w:rsidRPr="00303669" w:rsidRDefault="00F10B69" w:rsidP="009C2504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X</w:t>
      </w:r>
    </w:p>
    <w:p w:rsidR="00F10B69" w:rsidRPr="00303669" w:rsidRDefault="00F10B69" w:rsidP="00E76D73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Ochrona sygnalisty</w:t>
      </w:r>
    </w:p>
    <w:p w:rsidR="00F10B69" w:rsidRPr="00303669" w:rsidRDefault="00F10B69" w:rsidP="00397C1B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13.</w:t>
      </w:r>
      <w:r w:rsidRPr="00303669">
        <w:rPr>
          <w:rFonts w:ascii="Times New Roman" w:hAnsi="Times New Roman" w:cs="Times New Roman"/>
        </w:rPr>
        <w:t xml:space="preserve"> 1. Wobec sygnalisty nie mogą być podejmowane działania odwetowe, ani próby lub groźby zastosowania takich działań.</w:t>
      </w:r>
    </w:p>
    <w:p w:rsidR="00F10B69" w:rsidRPr="00303669" w:rsidRDefault="00F10B69" w:rsidP="00397C1B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2. Zakres ochrony, formy stosowania działań odwetowych i tryb postepowania w takich sytuacjach został określony w rozdziale 2 ustawy o sygnalistach.</w:t>
      </w:r>
    </w:p>
    <w:p w:rsidR="00F10B69" w:rsidRPr="00303669" w:rsidRDefault="00F10B69" w:rsidP="002E0296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3. Organ publiczny gwarantuje, że procedura przyjm</w:t>
      </w:r>
      <w:r>
        <w:rPr>
          <w:rFonts w:ascii="Times New Roman" w:hAnsi="Times New Roman" w:cs="Times New Roman"/>
        </w:rPr>
        <w:t>owania zgłoszeń oraz związane z </w:t>
      </w:r>
      <w:r w:rsidRPr="00303669">
        <w:rPr>
          <w:rFonts w:ascii="Times New Roman" w:hAnsi="Times New Roman" w:cs="Times New Roman"/>
        </w:rPr>
        <w:t>tym</w:t>
      </w:r>
      <w:r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>przetwarzanie danych osobowych:</w:t>
      </w:r>
    </w:p>
    <w:p w:rsidR="00F10B69" w:rsidRPr="00303669" w:rsidRDefault="00F10B69" w:rsidP="002E0296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1) uniemożliwiają uzyskanie dostępu do informacji objętych zgłoszeniem nieupoważnionym osobom,</w:t>
      </w:r>
    </w:p>
    <w:p w:rsidR="00F10B69" w:rsidRPr="00303669" w:rsidRDefault="00F10B69" w:rsidP="002E0296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2) zapewniają ochronę poufności tożsamości sygnalisty oraz osoby, której dotyczy zgłoszenie.</w:t>
      </w:r>
    </w:p>
    <w:p w:rsidR="00F10B69" w:rsidRPr="00303669" w:rsidRDefault="00F10B69" w:rsidP="002E0296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3)  ochrona poufności, o której mowa w pkt 2, dotyczy informacji, na podstawie których można bezpośrednio lub pośrednio zidentyfikować tożsamość sygnalisty oraz osoby, której dotyczy zgłoszenie.</w:t>
      </w:r>
    </w:p>
    <w:p w:rsidR="00F10B69" w:rsidRPr="002B4A9E" w:rsidRDefault="00F10B69" w:rsidP="002E0296">
      <w:pPr>
        <w:pStyle w:val="ROZDZODDZOZNoznaczenierozdziauluboddziau"/>
        <w:rPr>
          <w:rFonts w:ascii="Times New Roman" w:hAnsi="Times New Roman" w:cs="Times New Roman"/>
        </w:rPr>
      </w:pPr>
      <w:r w:rsidRPr="002B4A9E">
        <w:rPr>
          <w:rFonts w:ascii="Times New Roman" w:hAnsi="Times New Roman" w:cs="Times New Roman"/>
        </w:rPr>
        <w:t>Rozdział XI</w:t>
      </w:r>
    </w:p>
    <w:p w:rsidR="00F10B69" w:rsidRPr="00303669" w:rsidRDefault="00F10B69" w:rsidP="004B4F8C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Informacja o przyjmowaniu zgłoszeń przez Rzecznika Praw Obywatelskich </w:t>
      </w:r>
    </w:p>
    <w:p w:rsidR="00F10B69" w:rsidRPr="00303669" w:rsidRDefault="00F10B69" w:rsidP="004B4F8C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4</w:t>
      </w:r>
      <w:r w:rsidRPr="0030366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 xml:space="preserve">Zgłoszenia zewnętrzne o naruszeniach prawa będą przyjmowane przez RPO </w:t>
      </w:r>
      <w:r w:rsidRPr="00303669">
        <w:rPr>
          <w:rFonts w:ascii="Times New Roman" w:hAnsi="Times New Roman" w:cs="Times New Roman"/>
        </w:rPr>
        <w:br/>
        <w:t xml:space="preserve">od dnia 25 grudnia 2024 r. wyłącznie przez dedykowane do tego celu kanały – informacja </w:t>
      </w:r>
      <w:r w:rsidRPr="00303669">
        <w:rPr>
          <w:rFonts w:ascii="Times New Roman" w:hAnsi="Times New Roman" w:cs="Times New Roman"/>
        </w:rPr>
        <w:br/>
        <w:t>w tym zakresie umieszczona została w Biuletynie Informacji Publicznej RPO.</w:t>
      </w:r>
    </w:p>
    <w:p w:rsidR="00F10B69" w:rsidRDefault="00F10B69" w:rsidP="00B122E9">
      <w:pPr>
        <w:pStyle w:val="ROZDZODDZOZNoznaczenierozdziauluboddziau"/>
        <w:rPr>
          <w:rFonts w:ascii="Times New Roman" w:hAnsi="Times New Roman" w:cs="Times New Roman"/>
        </w:rPr>
      </w:pPr>
    </w:p>
    <w:p w:rsidR="00F10B69" w:rsidRDefault="00F10B69" w:rsidP="00B122E9">
      <w:pPr>
        <w:pStyle w:val="ROZDZODDZOZNoznaczenierozdziauluboddziau"/>
        <w:rPr>
          <w:rFonts w:ascii="Times New Roman" w:hAnsi="Times New Roman" w:cs="Times New Roman"/>
        </w:rPr>
      </w:pPr>
      <w:r w:rsidRPr="002B4A9E">
        <w:rPr>
          <w:rFonts w:ascii="Times New Roman" w:hAnsi="Times New Roman" w:cs="Times New Roman"/>
        </w:rPr>
        <w:t xml:space="preserve">Rozdział </w:t>
      </w:r>
      <w:r>
        <w:rPr>
          <w:rFonts w:ascii="Times New Roman" w:hAnsi="Times New Roman" w:cs="Times New Roman"/>
        </w:rPr>
        <w:t>XII</w:t>
      </w:r>
    </w:p>
    <w:p w:rsidR="00F10B69" w:rsidRPr="00303669" w:rsidRDefault="00F10B69" w:rsidP="002B4A9E">
      <w:pPr>
        <w:pStyle w:val="ROZDZODDZPRZEDMprzedmiotregulacjirozdziauluboddzia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Wejście w życie procedury</w:t>
      </w:r>
    </w:p>
    <w:p w:rsidR="00F10B69" w:rsidRPr="00303669" w:rsidRDefault="00F10B69" w:rsidP="009C2504">
      <w:pPr>
        <w:pStyle w:val="ARTartustawynprozporzdzenia"/>
        <w:rPr>
          <w:rFonts w:ascii="Times New Roman" w:hAnsi="Times New Roman" w:cs="Times New Roman"/>
          <w:spacing w:val="-4"/>
        </w:rPr>
      </w:pPr>
      <w:r w:rsidRPr="00303669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5</w:t>
      </w:r>
      <w:r w:rsidRPr="0030366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 xml:space="preserve">Procedura zgłoszeń zewnętrznych w Komendzie </w:t>
      </w:r>
      <w:r>
        <w:rPr>
          <w:rFonts w:ascii="Times New Roman" w:hAnsi="Times New Roman" w:cs="Times New Roman"/>
        </w:rPr>
        <w:t>Powiatowej</w:t>
      </w:r>
      <w:r w:rsidRPr="00303669">
        <w:rPr>
          <w:rFonts w:ascii="Times New Roman" w:hAnsi="Times New Roman" w:cs="Times New Roman"/>
        </w:rPr>
        <w:t xml:space="preserve"> Policji </w:t>
      </w:r>
      <w:r w:rsidRPr="00303669">
        <w:rPr>
          <w:rFonts w:ascii="Times New Roman" w:hAnsi="Times New Roman" w:cs="Times New Roman"/>
        </w:rPr>
        <w:br/>
        <w:t>w</w:t>
      </w:r>
      <w:r>
        <w:rPr>
          <w:rFonts w:ascii="Times New Roman" w:hAnsi="Times New Roman" w:cs="Times New Roman"/>
        </w:rPr>
        <w:t xml:space="preserve"> Węgorzewie</w:t>
      </w:r>
      <w:r w:rsidRPr="00303669">
        <w:rPr>
          <w:rFonts w:ascii="Times New Roman" w:hAnsi="Times New Roman" w:cs="Times New Roman"/>
        </w:rPr>
        <w:t xml:space="preserve"> wchodzi </w:t>
      </w:r>
      <w:r w:rsidRPr="00303669">
        <w:rPr>
          <w:rFonts w:ascii="Times New Roman" w:hAnsi="Times New Roman" w:cs="Times New Roman"/>
          <w:spacing w:val="-4"/>
        </w:rPr>
        <w:t xml:space="preserve">w życie z dniem 25 grudnia 2024 r. </w:t>
      </w:r>
    </w:p>
    <w:p w:rsidR="00F10B69" w:rsidRPr="00303669" w:rsidRDefault="00F10B69" w:rsidP="003174AB">
      <w:pPr>
        <w:pStyle w:val="ARTartustawynprozporzdzenia"/>
        <w:jc w:val="center"/>
        <w:rPr>
          <w:rFonts w:ascii="Times New Roman" w:hAnsi="Times New Roman" w:cs="Times New Roman"/>
          <w:spacing w:val="-4"/>
        </w:rPr>
      </w:pPr>
    </w:p>
    <w:p w:rsidR="00F10B69" w:rsidRPr="00303669" w:rsidRDefault="00F10B69" w:rsidP="003174AB">
      <w:pPr>
        <w:pStyle w:val="ARTartustawynprozporzdzenia"/>
        <w:rPr>
          <w:rFonts w:ascii="Times New Roman" w:hAnsi="Times New Roman" w:cs="Times New Roman"/>
          <w:spacing w:val="-4"/>
        </w:rPr>
      </w:pPr>
    </w:p>
    <w:p w:rsidR="00F10B69" w:rsidRPr="00303669" w:rsidRDefault="00F10B69" w:rsidP="003174AB">
      <w:pPr>
        <w:rPr>
          <w:rFonts w:ascii="Times New Roman" w:hAnsi="Times New Roman" w:cs="Times New Roman"/>
        </w:rPr>
      </w:pPr>
    </w:p>
    <w:p w:rsidR="00F10B69" w:rsidRPr="00303669" w:rsidRDefault="00F10B69" w:rsidP="000B7DDF">
      <w:pPr>
        <w:pStyle w:val="ARTartustawynprozporzdzenia"/>
        <w:rPr>
          <w:rFonts w:ascii="Times New Roman" w:hAnsi="Times New Roman" w:cs="Times New Roman"/>
        </w:rPr>
      </w:pPr>
    </w:p>
    <w:p w:rsidR="00F10B69" w:rsidRPr="00303669" w:rsidRDefault="00F10B69">
      <w:pPr>
        <w:rPr>
          <w:rFonts w:ascii="Times New Roman" w:hAnsi="Times New Roman" w:cs="Times New Roman"/>
        </w:rPr>
      </w:pPr>
    </w:p>
    <w:sectPr w:rsidR="00F10B69" w:rsidRPr="00303669" w:rsidSect="000B76A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69" w:rsidRDefault="00F10B69" w:rsidP="000B7DDF">
      <w:r>
        <w:separator/>
      </w:r>
    </w:p>
  </w:endnote>
  <w:endnote w:type="continuationSeparator" w:id="0">
    <w:p w:rsidR="00F10B69" w:rsidRDefault="00F10B69" w:rsidP="000B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69" w:rsidRDefault="00F10B69" w:rsidP="0092383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F10B69" w:rsidRDefault="00F10B69" w:rsidP="0047737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69" w:rsidRDefault="00F10B69" w:rsidP="000B7DDF">
      <w:r>
        <w:separator/>
      </w:r>
    </w:p>
  </w:footnote>
  <w:footnote w:type="continuationSeparator" w:id="0">
    <w:p w:rsidR="00F10B69" w:rsidRDefault="00F10B69" w:rsidP="000B7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D81"/>
    <w:rsid w:val="000056D8"/>
    <w:rsid w:val="0000579D"/>
    <w:rsid w:val="0000594F"/>
    <w:rsid w:val="000112A3"/>
    <w:rsid w:val="000266A9"/>
    <w:rsid w:val="00034139"/>
    <w:rsid w:val="0004241B"/>
    <w:rsid w:val="000776C3"/>
    <w:rsid w:val="00081DED"/>
    <w:rsid w:val="000A1E3C"/>
    <w:rsid w:val="000A223A"/>
    <w:rsid w:val="000B6334"/>
    <w:rsid w:val="000B76A6"/>
    <w:rsid w:val="000B7DDF"/>
    <w:rsid w:val="000C58E5"/>
    <w:rsid w:val="000D461F"/>
    <w:rsid w:val="000D6D02"/>
    <w:rsid w:val="000F49B3"/>
    <w:rsid w:val="001128A3"/>
    <w:rsid w:val="001375C5"/>
    <w:rsid w:val="00146873"/>
    <w:rsid w:val="00151567"/>
    <w:rsid w:val="001516F9"/>
    <w:rsid w:val="00154D77"/>
    <w:rsid w:val="00157D2E"/>
    <w:rsid w:val="00162AAC"/>
    <w:rsid w:val="0017133E"/>
    <w:rsid w:val="0017306E"/>
    <w:rsid w:val="00186E53"/>
    <w:rsid w:val="00187973"/>
    <w:rsid w:val="00192851"/>
    <w:rsid w:val="001929DF"/>
    <w:rsid w:val="001A5366"/>
    <w:rsid w:val="001E7D8A"/>
    <w:rsid w:val="0020099C"/>
    <w:rsid w:val="00201803"/>
    <w:rsid w:val="00203D4E"/>
    <w:rsid w:val="00211953"/>
    <w:rsid w:val="002153F1"/>
    <w:rsid w:val="00260A9A"/>
    <w:rsid w:val="00281943"/>
    <w:rsid w:val="00282B23"/>
    <w:rsid w:val="00282E2B"/>
    <w:rsid w:val="00293CBB"/>
    <w:rsid w:val="002940B7"/>
    <w:rsid w:val="00294A3D"/>
    <w:rsid w:val="002A2003"/>
    <w:rsid w:val="002B4A9E"/>
    <w:rsid w:val="002B4BA3"/>
    <w:rsid w:val="002C3551"/>
    <w:rsid w:val="002D13C3"/>
    <w:rsid w:val="002D3DEC"/>
    <w:rsid w:val="002D5E7A"/>
    <w:rsid w:val="002E0296"/>
    <w:rsid w:val="002E3B4C"/>
    <w:rsid w:val="002F28AA"/>
    <w:rsid w:val="00300CE8"/>
    <w:rsid w:val="00303669"/>
    <w:rsid w:val="00315023"/>
    <w:rsid w:val="003174AB"/>
    <w:rsid w:val="00325FBB"/>
    <w:rsid w:val="003304DE"/>
    <w:rsid w:val="0034557B"/>
    <w:rsid w:val="00354C96"/>
    <w:rsid w:val="0035604B"/>
    <w:rsid w:val="00361D27"/>
    <w:rsid w:val="00384956"/>
    <w:rsid w:val="00386594"/>
    <w:rsid w:val="00395A65"/>
    <w:rsid w:val="00397C1B"/>
    <w:rsid w:val="003A470B"/>
    <w:rsid w:val="003A7B77"/>
    <w:rsid w:val="003B3321"/>
    <w:rsid w:val="003C5996"/>
    <w:rsid w:val="003D5F92"/>
    <w:rsid w:val="003F7E7B"/>
    <w:rsid w:val="00413CD9"/>
    <w:rsid w:val="00415B2B"/>
    <w:rsid w:val="00455CAD"/>
    <w:rsid w:val="00467F97"/>
    <w:rsid w:val="00477375"/>
    <w:rsid w:val="00483248"/>
    <w:rsid w:val="004933E2"/>
    <w:rsid w:val="004A4899"/>
    <w:rsid w:val="004A6D6E"/>
    <w:rsid w:val="004B050B"/>
    <w:rsid w:val="004B41D1"/>
    <w:rsid w:val="004B4F8C"/>
    <w:rsid w:val="004B7216"/>
    <w:rsid w:val="004C1EE8"/>
    <w:rsid w:val="004D2EA5"/>
    <w:rsid w:val="004D57C5"/>
    <w:rsid w:val="004D7CDA"/>
    <w:rsid w:val="004E092E"/>
    <w:rsid w:val="004F140A"/>
    <w:rsid w:val="00521ACF"/>
    <w:rsid w:val="00531A60"/>
    <w:rsid w:val="00541EEF"/>
    <w:rsid w:val="00541F78"/>
    <w:rsid w:val="005444B7"/>
    <w:rsid w:val="005472DC"/>
    <w:rsid w:val="00570C92"/>
    <w:rsid w:val="005A5052"/>
    <w:rsid w:val="005B1F56"/>
    <w:rsid w:val="005D433A"/>
    <w:rsid w:val="00630C4B"/>
    <w:rsid w:val="006319E2"/>
    <w:rsid w:val="006324CA"/>
    <w:rsid w:val="00657D33"/>
    <w:rsid w:val="006927BB"/>
    <w:rsid w:val="006B4590"/>
    <w:rsid w:val="006B6531"/>
    <w:rsid w:val="006F23AD"/>
    <w:rsid w:val="0070460C"/>
    <w:rsid w:val="00704EDB"/>
    <w:rsid w:val="00711017"/>
    <w:rsid w:val="0071178D"/>
    <w:rsid w:val="0071294B"/>
    <w:rsid w:val="007177EE"/>
    <w:rsid w:val="0072080F"/>
    <w:rsid w:val="0073001E"/>
    <w:rsid w:val="007328AE"/>
    <w:rsid w:val="007434B9"/>
    <w:rsid w:val="0075273A"/>
    <w:rsid w:val="00755E7C"/>
    <w:rsid w:val="007578DE"/>
    <w:rsid w:val="007640EF"/>
    <w:rsid w:val="007843AD"/>
    <w:rsid w:val="0079552F"/>
    <w:rsid w:val="007C1B43"/>
    <w:rsid w:val="007C376A"/>
    <w:rsid w:val="007C7973"/>
    <w:rsid w:val="007D2AA8"/>
    <w:rsid w:val="0080201E"/>
    <w:rsid w:val="00806C7D"/>
    <w:rsid w:val="008261BF"/>
    <w:rsid w:val="00826FB4"/>
    <w:rsid w:val="00830066"/>
    <w:rsid w:val="008345E9"/>
    <w:rsid w:val="00842B1E"/>
    <w:rsid w:val="00843276"/>
    <w:rsid w:val="008558F3"/>
    <w:rsid w:val="0086360F"/>
    <w:rsid w:val="00894CAF"/>
    <w:rsid w:val="008A0642"/>
    <w:rsid w:val="008B1C3A"/>
    <w:rsid w:val="008E35FB"/>
    <w:rsid w:val="008F610F"/>
    <w:rsid w:val="008F62EB"/>
    <w:rsid w:val="00903089"/>
    <w:rsid w:val="00905C87"/>
    <w:rsid w:val="00905CF7"/>
    <w:rsid w:val="009069B4"/>
    <w:rsid w:val="009221CB"/>
    <w:rsid w:val="00923831"/>
    <w:rsid w:val="00926976"/>
    <w:rsid w:val="00932B49"/>
    <w:rsid w:val="00934E96"/>
    <w:rsid w:val="00940261"/>
    <w:rsid w:val="00984D1E"/>
    <w:rsid w:val="009A031F"/>
    <w:rsid w:val="009A307A"/>
    <w:rsid w:val="009C11FE"/>
    <w:rsid w:val="009C2504"/>
    <w:rsid w:val="009C3C11"/>
    <w:rsid w:val="009F24DF"/>
    <w:rsid w:val="009F6468"/>
    <w:rsid w:val="00A01716"/>
    <w:rsid w:val="00A2212A"/>
    <w:rsid w:val="00A273EE"/>
    <w:rsid w:val="00A37C67"/>
    <w:rsid w:val="00A43203"/>
    <w:rsid w:val="00A45764"/>
    <w:rsid w:val="00A47068"/>
    <w:rsid w:val="00A51DAF"/>
    <w:rsid w:val="00A6252D"/>
    <w:rsid w:val="00A779E5"/>
    <w:rsid w:val="00A81FB4"/>
    <w:rsid w:val="00AA65DE"/>
    <w:rsid w:val="00AB2E55"/>
    <w:rsid w:val="00AB64BB"/>
    <w:rsid w:val="00AB66D0"/>
    <w:rsid w:val="00AC3DAE"/>
    <w:rsid w:val="00AE032E"/>
    <w:rsid w:val="00AE28CE"/>
    <w:rsid w:val="00AE5797"/>
    <w:rsid w:val="00AE61C3"/>
    <w:rsid w:val="00AE6322"/>
    <w:rsid w:val="00AE772B"/>
    <w:rsid w:val="00AF77FE"/>
    <w:rsid w:val="00B122E9"/>
    <w:rsid w:val="00B21BBC"/>
    <w:rsid w:val="00B22AD0"/>
    <w:rsid w:val="00B64922"/>
    <w:rsid w:val="00B70329"/>
    <w:rsid w:val="00B85935"/>
    <w:rsid w:val="00B86C0B"/>
    <w:rsid w:val="00B96746"/>
    <w:rsid w:val="00BA6770"/>
    <w:rsid w:val="00BB513E"/>
    <w:rsid w:val="00BD0829"/>
    <w:rsid w:val="00BD4737"/>
    <w:rsid w:val="00BD7FD9"/>
    <w:rsid w:val="00BE1EE9"/>
    <w:rsid w:val="00BE6482"/>
    <w:rsid w:val="00BF042C"/>
    <w:rsid w:val="00C14911"/>
    <w:rsid w:val="00C34A2A"/>
    <w:rsid w:val="00C36463"/>
    <w:rsid w:val="00C47C12"/>
    <w:rsid w:val="00C556C1"/>
    <w:rsid w:val="00C558DC"/>
    <w:rsid w:val="00C722BE"/>
    <w:rsid w:val="00C751AC"/>
    <w:rsid w:val="00C85973"/>
    <w:rsid w:val="00C85FD2"/>
    <w:rsid w:val="00C95395"/>
    <w:rsid w:val="00CA1FF6"/>
    <w:rsid w:val="00CA6C05"/>
    <w:rsid w:val="00CB5A72"/>
    <w:rsid w:val="00CC03A8"/>
    <w:rsid w:val="00CC2899"/>
    <w:rsid w:val="00CC6E48"/>
    <w:rsid w:val="00CD5ABB"/>
    <w:rsid w:val="00D00817"/>
    <w:rsid w:val="00D713BA"/>
    <w:rsid w:val="00D724BD"/>
    <w:rsid w:val="00D8204E"/>
    <w:rsid w:val="00D84632"/>
    <w:rsid w:val="00D85D67"/>
    <w:rsid w:val="00D9718A"/>
    <w:rsid w:val="00DA5436"/>
    <w:rsid w:val="00DD2B94"/>
    <w:rsid w:val="00DE41BF"/>
    <w:rsid w:val="00E0043D"/>
    <w:rsid w:val="00E00F2B"/>
    <w:rsid w:val="00E306F0"/>
    <w:rsid w:val="00E40E4D"/>
    <w:rsid w:val="00E554BA"/>
    <w:rsid w:val="00E76D73"/>
    <w:rsid w:val="00EA7DD0"/>
    <w:rsid w:val="00EB08A6"/>
    <w:rsid w:val="00ED62BF"/>
    <w:rsid w:val="00EE0E87"/>
    <w:rsid w:val="00EF4D99"/>
    <w:rsid w:val="00F10B69"/>
    <w:rsid w:val="00F25A39"/>
    <w:rsid w:val="00F25D81"/>
    <w:rsid w:val="00F4029D"/>
    <w:rsid w:val="00F404D5"/>
    <w:rsid w:val="00F5065C"/>
    <w:rsid w:val="00F55F36"/>
    <w:rsid w:val="00F571BF"/>
    <w:rsid w:val="00F66BCB"/>
    <w:rsid w:val="00F96BAF"/>
    <w:rsid w:val="00FA1043"/>
    <w:rsid w:val="00FA221B"/>
    <w:rsid w:val="00FB2B91"/>
    <w:rsid w:val="00FD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6A6"/>
    <w:pPr>
      <w:jc w:val="both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70C92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70C92"/>
    <w:rPr>
      <w:rFonts w:ascii="Cambria" w:hAnsi="Cambria" w:cs="Times New Roman"/>
      <w:color w:val="243F60"/>
      <w:sz w:val="24"/>
      <w:szCs w:val="24"/>
      <w:lang w:eastAsia="en-US"/>
    </w:rPr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B7DDF"/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B7DD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0B7DD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174AB"/>
    <w:rPr>
      <w:rFonts w:ascii="Segoe UI" w:hAnsi="Segoe UI" w:cs="Times New Roman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4AB"/>
    <w:rPr>
      <w:rFonts w:ascii="Segoe UI" w:hAnsi="Segoe UI" w:cs="Times New Roman"/>
      <w:sz w:val="18"/>
    </w:rPr>
  </w:style>
  <w:style w:type="paragraph" w:styleId="Footer">
    <w:name w:val="footer"/>
    <w:basedOn w:val="Normal"/>
    <w:link w:val="FooterChar"/>
    <w:uiPriority w:val="99"/>
    <w:rsid w:val="0047737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492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7737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C25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C2504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C2504"/>
    <w:rPr>
      <w:rFonts w:cs="Times New Roman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2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C2504"/>
    <w:rPr>
      <w:b/>
    </w:rPr>
  </w:style>
  <w:style w:type="paragraph" w:styleId="ListParagraph">
    <w:name w:val="List Paragraph"/>
    <w:basedOn w:val="Normal"/>
    <w:uiPriority w:val="99"/>
    <w:qFormat/>
    <w:rsid w:val="00E0043D"/>
    <w:pPr>
      <w:suppressAutoHyphens/>
      <w:spacing w:after="200" w:line="276" w:lineRule="auto"/>
      <w:ind w:left="720"/>
      <w:jc w:val="left"/>
    </w:pPr>
    <w:rPr>
      <w:rFonts w:eastAsia="N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7</Pages>
  <Words>1886</Words>
  <Characters>11322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user</dc:creator>
  <cp:keywords/>
  <dc:description/>
  <cp:lastModifiedBy>lychowid</cp:lastModifiedBy>
  <cp:revision>10</cp:revision>
  <cp:lastPrinted>2024-12-20T16:33:00Z</cp:lastPrinted>
  <dcterms:created xsi:type="dcterms:W3CDTF">2024-12-23T12:32:00Z</dcterms:created>
  <dcterms:modified xsi:type="dcterms:W3CDTF">2025-01-28T14:30:00Z</dcterms:modified>
</cp:coreProperties>
</file>